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Inter" w:cs="Inter" w:eastAsia="Inter" w:hAnsi="Inter"/>
          <w:b w:val="1"/>
          <w:color w:val="0070c0"/>
          <w:sz w:val="60"/>
          <w:szCs w:val="60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60"/>
          <w:szCs w:val="60"/>
          <w:rtl w:val="0"/>
        </w:rPr>
        <w:t xml:space="preserve">Benjamin Fernandez</w:t>
      </w:r>
    </w:p>
    <w:p w:rsidR="00000000" w:rsidDel="00000000" w:rsidP="00000000" w:rsidRDefault="00000000" w:rsidRPr="00000000" w14:paraId="00000002">
      <w:pPr>
        <w:jc w:val="center"/>
        <w:rPr>
          <w:rFonts w:ascii="Inter" w:cs="Inter" w:eastAsia="Inter" w:hAnsi="Inter"/>
          <w:b w:val="1"/>
        </w:rPr>
      </w:pPr>
      <w:r w:rsidDel="00000000" w:rsidR="00000000" w:rsidRPr="00000000">
        <w:rPr>
          <w:rFonts w:ascii="Inter" w:cs="Inter" w:eastAsia="Inter" w:hAnsi="Inter"/>
          <w:b w:val="1"/>
          <w:rtl w:val="0"/>
        </w:rPr>
        <w:t xml:space="preserve">Bridgewater, New Jersey 08807 | (732) 236-7011 | bejafe-01@yahoo.com</w:t>
      </w:r>
    </w:p>
    <w:p w:rsidR="00000000" w:rsidDel="00000000" w:rsidP="00000000" w:rsidRDefault="00000000" w:rsidRPr="00000000" w14:paraId="00000003">
      <w:pPr>
        <w:spacing w:before="240" w:lineRule="auto"/>
        <w:jc w:val="center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SUMMARY</w:t>
      </w:r>
    </w:p>
    <w:p w:rsidR="00000000" w:rsidDel="00000000" w:rsidP="00000000" w:rsidRDefault="00000000" w:rsidRPr="00000000" w14:paraId="00000005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Highly motivated and hard-working mixed media artist and bachelor’s graduate, with a strong desire to pursue a career as a museum curator. Emerging knowledge and experience in gallery directing and curating, art history, and studio art (mixed media). Works well both independently and collaboratively.</w:t>
      </w:r>
    </w:p>
    <w:p w:rsidR="00000000" w:rsidDel="00000000" w:rsidP="00000000" w:rsidRDefault="00000000" w:rsidRPr="00000000" w14:paraId="00000006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7">
      <w:pPr>
        <w:spacing w:after="0"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SKILLS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1"/>
        <w:tblW w:w="11016.0" w:type="dxa"/>
        <w:jc w:val="left"/>
        <w:tblInd w:w="-216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3798"/>
        <w:gridCol w:w="7218"/>
        <w:tblGridChange w:id="0">
          <w:tblGrid>
            <w:gridCol w:w="3798"/>
            <w:gridCol w:w="721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Strong work ethic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Research and analysis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A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Self-starter</w:t>
            </w:r>
          </w:p>
        </w:tc>
        <w:tc>
          <w:tcPr/>
          <w:p w:rsidR="00000000" w:rsidDel="00000000" w:rsidP="00000000" w:rsidRDefault="00000000" w:rsidRPr="00000000" w14:paraId="0000000B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Effective oral and written communication skills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C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Reliability</w:t>
            </w:r>
          </w:p>
        </w:tc>
        <w:tc>
          <w:tcPr/>
          <w:p w:rsidR="00000000" w:rsidDel="00000000" w:rsidP="00000000" w:rsidRDefault="00000000" w:rsidRPr="00000000" w14:paraId="0000000D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Interpersonal skills (leadership and collaboration)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Adaptability; quick learner</w:t>
            </w:r>
          </w:p>
        </w:tc>
        <w:tc>
          <w:tcPr/>
          <w:p w:rsidR="00000000" w:rsidDel="00000000" w:rsidP="00000000" w:rsidRDefault="00000000" w:rsidRPr="00000000" w14:paraId="0000000F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Public speaking and presenting (in front of large groups)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0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Attention to detail</w:t>
            </w:r>
          </w:p>
        </w:tc>
        <w:tc>
          <w:tcPr/>
          <w:p w:rsidR="00000000" w:rsidDel="00000000" w:rsidP="00000000" w:rsidRDefault="00000000" w:rsidRPr="00000000" w14:paraId="00000011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Creating multimedia presentations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Time management</w:t>
            </w:r>
          </w:p>
        </w:tc>
        <w:tc>
          <w:tcPr/>
          <w:p w:rsidR="00000000" w:rsidDel="00000000" w:rsidP="00000000" w:rsidRDefault="00000000" w:rsidRPr="00000000" w14:paraId="00000013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Proficiency in Microsoft Word, Excel, PowerPoint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Critical thinking</w:t>
            </w:r>
          </w:p>
        </w:tc>
        <w:tc>
          <w:tcPr/>
          <w:p w:rsidR="00000000" w:rsidDel="00000000" w:rsidP="00000000" w:rsidRDefault="00000000" w:rsidRPr="00000000" w14:paraId="00000015">
            <w:pPr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ind w:left="720" w:hanging="360"/>
              <w:rPr>
                <w:rFonts w:ascii="Inter" w:cs="Inter" w:eastAsia="Inter" w:hAnsi="Int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color w:val="000000"/>
                <w:sz w:val="20"/>
                <w:szCs w:val="20"/>
                <w:rtl w:val="0"/>
              </w:rPr>
              <w:t xml:space="preserve">Proficiency in Adobe Photoshop, Illustrator, Premiere Pro</w:t>
            </w:r>
          </w:p>
        </w:tc>
      </w:tr>
    </w:tbl>
    <w:p w:rsidR="00000000" w:rsidDel="00000000" w:rsidP="00000000" w:rsidRDefault="00000000" w:rsidRPr="00000000" w14:paraId="00000016">
      <w:pPr>
        <w:spacing w:after="0" w:line="276" w:lineRule="auto"/>
        <w:rPr>
          <w:rFonts w:ascii="Inter" w:cs="Inter" w:eastAsia="Inter" w:hAnsi="Inter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EDUCATION</w:t>
      </w:r>
    </w:p>
    <w:p w:rsidR="00000000" w:rsidDel="00000000" w:rsidP="00000000" w:rsidRDefault="00000000" w:rsidRPr="00000000" w14:paraId="00000018">
      <w:pPr>
        <w:spacing w:after="0" w:line="276" w:lineRule="auto"/>
        <w:ind w:left="3600" w:hanging="3600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Caldwell University; Caldwell, NJ</w:t>
      </w:r>
    </w:p>
    <w:p w:rsidR="00000000" w:rsidDel="00000000" w:rsidP="00000000" w:rsidRDefault="00000000" w:rsidRPr="00000000" w14:paraId="00000019">
      <w:pPr>
        <w:spacing w:after="0" w:line="276" w:lineRule="auto"/>
        <w:ind w:left="3600" w:hanging="3600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Bachelor of Fine Arts in Studio Art (Mixed Media Concentration); Minor in Art History</w:t>
      </w:r>
    </w:p>
    <w:p w:rsidR="00000000" w:rsidDel="00000000" w:rsidP="00000000" w:rsidRDefault="00000000" w:rsidRPr="00000000" w14:paraId="0000001A">
      <w:pPr>
        <w:spacing w:after="0" w:line="276" w:lineRule="auto"/>
        <w:ind w:left="3600" w:hanging="360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2020 – Dec 2024 | 3.99 GPA; </w:t>
      </w:r>
      <w:r w:rsidDel="00000000" w:rsidR="00000000" w:rsidRPr="00000000">
        <w:rPr>
          <w:rFonts w:ascii="Inter" w:cs="Inter" w:eastAsia="Inter" w:hAnsi="Inter"/>
          <w:b w:val="1"/>
          <w:i w:val="1"/>
          <w:sz w:val="20"/>
          <w:szCs w:val="20"/>
          <w:rtl w:val="0"/>
        </w:rPr>
        <w:t xml:space="preserve">summa cum laude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 | Honors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76" w:lineRule="auto"/>
        <w:rPr>
          <w:rFonts w:ascii="Inter" w:cs="Inter" w:eastAsia="Inter" w:hAnsi="Inter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WORK EXPERIENCE</w:t>
      </w:r>
    </w:p>
    <w:p w:rsidR="00000000" w:rsidDel="00000000" w:rsidP="00000000" w:rsidRDefault="00000000" w:rsidRPr="00000000" w14:paraId="0000001D">
      <w:pPr>
        <w:spacing w:after="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Program Aide (Part-time)</w:t>
      </w:r>
    </w:p>
    <w:p w:rsidR="00000000" w:rsidDel="00000000" w:rsidP="00000000" w:rsidRDefault="00000000" w:rsidRPr="00000000" w14:paraId="0000001E">
      <w:pPr>
        <w:spacing w:after="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Therapeutic Recreation Department, Somerset County Park Commission; Bridgewater, NJ</w:t>
      </w:r>
    </w:p>
    <w:p w:rsidR="00000000" w:rsidDel="00000000" w:rsidP="00000000" w:rsidRDefault="00000000" w:rsidRPr="00000000" w14:paraId="0000001F">
      <w:pPr>
        <w:spacing w:after="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Mar 2025 – present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lineRule="auto"/>
        <w:ind w:left="72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Assisting the program coordinators with activities during programs for participants with developmental disabilities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lineRule="auto"/>
        <w:ind w:left="72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Working directly with participants, alongside fellow program aides, while supporting or redirecting them as needed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lineRule="auto"/>
        <w:ind w:left="72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Helping with setup before programs and cleanup afterward</w:t>
      </w:r>
    </w:p>
    <w:p w:rsidR="00000000" w:rsidDel="00000000" w:rsidP="00000000" w:rsidRDefault="00000000" w:rsidRPr="00000000" w14:paraId="00000023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Self-Directed Employee (Part-time)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Public Partnerships, LLC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Feb 2024 –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Support person for an individual with special needs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Alum Curator (formerly Student Curator)</w:t>
      </w:r>
    </w:p>
    <w:p w:rsidR="00000000" w:rsidDel="00000000" w:rsidP="00000000" w:rsidRDefault="00000000" w:rsidRPr="00000000" w14:paraId="00000027">
      <w:pPr>
        <w:spacing w:after="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28">
      <w:pPr>
        <w:spacing w:after="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2024 – Mar 2025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Curated and organized all aspects of a group exhibition featuring former and current members of the Iota Epsilon chapter of Kappa Pi, the international art Honors society, at Caldwell University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Facilitated all communications and materials with the gallery director, exhibiting artists, university administration, insurance company, and facilities department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Collaborated with archives librarian at Caldwell University on gathering info about alumni contacts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Worked with historian of Kappa Pi on gathering materials for an informational presentation video about the history of the Honors society, to be shown in the gallery space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Media writer (for press releases)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Graphic designer of promotional materials (including flyers and digital invitations)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Created insurance spreadsheets and data sheets; collected loan agreements from artists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Organized exhibition binders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As an alumnus of the Caldwell chapter of Kappa Pi, participated as an exhibiting artist</w:t>
      </w:r>
    </w:p>
    <w:p w:rsidR="00000000" w:rsidDel="00000000" w:rsidP="00000000" w:rsidRDefault="00000000" w:rsidRPr="00000000" w14:paraId="00000032">
      <w:pPr>
        <w:spacing w:after="0" w:line="276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Intern as Assistant to the Gallery Director</w:t>
      </w:r>
    </w:p>
    <w:p w:rsidR="00000000" w:rsidDel="00000000" w:rsidP="00000000" w:rsidRDefault="00000000" w:rsidRPr="00000000" w14:paraId="00000034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35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– Jul 2024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Conducted a studio visit and interview for an exhibiting artist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Wrote an essay that was published in the catalog of the artist’s solo exhibition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Media writer (for press releases on both this artist’s exhibition and a group exhibition)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Collaborated with an archives librarian at Caldwell University on gathering names of alumni to reach out to for interest the exhibition</w:t>
      </w:r>
    </w:p>
    <w:p w:rsidR="00000000" w:rsidDel="00000000" w:rsidP="00000000" w:rsidRDefault="00000000" w:rsidRPr="00000000" w14:paraId="0000003A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Intern as Assistant to the Gallery Director</w:t>
      </w:r>
    </w:p>
    <w:p w:rsidR="00000000" w:rsidDel="00000000" w:rsidP="00000000" w:rsidRDefault="00000000" w:rsidRPr="00000000" w14:paraId="0000003C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The Mueller Gallery, Caldwell University; Caldwell, NJ</w:t>
      </w:r>
    </w:p>
    <w:p w:rsidR="00000000" w:rsidDel="00000000" w:rsidP="00000000" w:rsidRDefault="00000000" w:rsidRPr="00000000" w14:paraId="0000003D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May 2023 – Jan 2024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Worked with the gallery director, exhibiting artists, office of news and media relations, web design team, insurance company, facilities department, and media services team on preparations for a group faculty exhibition and two solo visiting artist exhibitions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Titled the faculty exhibition: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Inspire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First student selected to facilitate artist talks at the gallery (for group and solo exhibitions)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Supervisor of gallery assistants and work study students, as well as opening receptions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Collaborated with artists and gallery personnel on the installation and deinstallation of artwork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Media writer (for press releases)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Graphic designer of promotional materials (including flyers and digital invitations)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Created insurance spreadsheets and data sheets; collected loan agreements from artists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Organized exhibition binders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Installed vinyl lettering</w:t>
      </w:r>
    </w:p>
    <w:p w:rsidR="00000000" w:rsidDel="00000000" w:rsidP="00000000" w:rsidRDefault="00000000" w:rsidRPr="00000000" w14:paraId="00000048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Videographer, Photographer, Graphic Designer, Arts Clubs Representative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Rutgers Cooperative Extension of Somerset County 4-H; Bridgewater, NJ</w:t>
      </w:r>
    </w:p>
    <w:p w:rsidR="00000000" w:rsidDel="00000000" w:rsidP="00000000" w:rsidRDefault="00000000" w:rsidRPr="00000000" w14:paraId="0000004B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Aug 2015 – Oct 2020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Created several promotional and instructional videos for Somerset County 4-H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Designed various promotional materials (including logos, T-shirts, posters, and book pages)</w:t>
      </w:r>
    </w:p>
    <w:p w:rsidR="00000000" w:rsidDel="00000000" w:rsidP="00000000" w:rsidRDefault="00000000" w:rsidRPr="00000000" w14:paraId="0000004E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Worked with the marketing dept on T-shirt designs and sales, for a fundraiser benefitting the 4-H arts clubs</w:t>
      </w:r>
    </w:p>
    <w:p w:rsidR="00000000" w:rsidDel="00000000" w:rsidP="00000000" w:rsidRDefault="00000000" w:rsidRPr="00000000" w14:paraId="0000004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Spoke on behalf of the 4-H arts clubs during various events and interviews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Graphic Design Intern</w:t>
      </w:r>
    </w:p>
    <w:p w:rsidR="00000000" w:rsidDel="00000000" w:rsidP="00000000" w:rsidRDefault="00000000" w:rsidRPr="00000000" w14:paraId="00000051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Spectrum Works; Secaucus, NJ</w:t>
      </w:r>
    </w:p>
    <w:p w:rsidR="00000000" w:rsidDel="00000000" w:rsidP="00000000" w:rsidRDefault="00000000" w:rsidRPr="00000000" w14:paraId="00000052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Jul 2019</w:t>
      </w:r>
    </w:p>
    <w:p w:rsidR="00000000" w:rsidDel="00000000" w:rsidP="00000000" w:rsidRDefault="00000000" w:rsidRPr="00000000" w14:paraId="00000053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Designed various promotional materials (including cards, folders, and flyers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)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firstLine="0"/>
        <w:rPr>
          <w:rFonts w:ascii="Inter" w:cs="Inter" w:eastAsia="Inter" w:hAnsi="Inter"/>
          <w:b w:val="1"/>
          <w:color w:val="0070c0"/>
          <w:sz w:val="20"/>
          <w:szCs w:val="20"/>
          <w:u w:val="single"/>
        </w:rPr>
      </w:pPr>
      <w:r w:rsidDel="00000000" w:rsidR="00000000" w:rsidRPr="00000000">
        <w:rPr>
          <w:rFonts w:ascii="Inter" w:cs="Inter" w:eastAsia="Inter" w:hAnsi="Inter"/>
          <w:b w:val="1"/>
          <w:color w:val="0070c0"/>
          <w:sz w:val="20"/>
          <w:szCs w:val="20"/>
          <w:u w:val="single"/>
          <w:rtl w:val="0"/>
        </w:rPr>
        <w:t xml:space="preserve">ADDITIONAL ACCOMPLISHMENTS</w:t>
      </w:r>
    </w:p>
    <w:p w:rsidR="00000000" w:rsidDel="00000000" w:rsidP="00000000" w:rsidRDefault="00000000" w:rsidRPr="00000000" w14:paraId="00000056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Art Exhibitions and Curatorial Experience</w:t>
      </w:r>
    </w:p>
    <w:p w:rsidR="00000000" w:rsidDel="00000000" w:rsidP="00000000" w:rsidRDefault="00000000" w:rsidRPr="00000000" w14:paraId="00000057">
      <w:pPr>
        <w:numPr>
          <w:ilvl w:val="0"/>
          <w:numId w:val="8"/>
        </w:numPr>
        <w:spacing w:after="0" w:line="276" w:lineRule="auto"/>
        <w:ind w:left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Work featured in Manville Arts Council 2024 and 2025 Expos, statewide juried group exhibitions [5/2024-25]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Work featured in two group exhibitions at Nails in the Wall Gallery at St. Luke’s Episcopal Church in Metuchen, NJ: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[9-12/2024] and </w:t>
      </w:r>
      <w:r w:rsidDel="00000000" w:rsidR="00000000" w:rsidRPr="00000000">
        <w:rPr>
          <w:rFonts w:ascii="Inter" w:cs="Inter" w:eastAsia="Inter" w:hAnsi="Inter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3[three]: the exhibit</w:t>
      </w: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[2-5/2025]</w:t>
      </w:r>
    </w:p>
    <w:p w:rsidR="00000000" w:rsidDel="00000000" w:rsidP="00000000" w:rsidRDefault="00000000" w:rsidRPr="00000000" w14:paraId="00000059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Presented on my work during the opening reception for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[9/2024]</w:t>
      </w:r>
    </w:p>
    <w:p w:rsidR="00000000" w:rsidDel="00000000" w:rsidP="00000000" w:rsidRDefault="00000000" w:rsidRPr="00000000" w14:paraId="0000005A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Sold one of my exhibited pieces following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Peace/Conflict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[12/2024]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Senior B.F.A. thesis exhibition at the Mueller Gallery, Caldwell University: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Transfiguration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[4/2024]</w:t>
      </w:r>
    </w:p>
    <w:p w:rsidR="00000000" w:rsidDel="00000000" w:rsidP="00000000" w:rsidRDefault="00000000" w:rsidRPr="00000000" w14:paraId="0000005C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A series of mixed media installation works; scholarly paper, defense, and artist talk</w:t>
      </w:r>
    </w:p>
    <w:p w:rsidR="00000000" w:rsidDel="00000000" w:rsidP="00000000" w:rsidRDefault="00000000" w:rsidRPr="00000000" w14:paraId="0000005D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Hosted a special private presentation and showing for the Sisters of St. Dominic of Caldwell</w:t>
      </w:r>
    </w:p>
    <w:p w:rsidR="00000000" w:rsidDel="00000000" w:rsidP="00000000" w:rsidRDefault="00000000" w:rsidRPr="00000000" w14:paraId="0000005E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Hosted a virtual presentation for an art class at Saint Dominic Academy in Jersey City, NJ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jc w:val="left"/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Curated solo exhibitions of an artist’s work at community venues throughout N.J. [6/2023 – present]</w:t>
      </w:r>
    </w:p>
    <w:p w:rsidR="00000000" w:rsidDel="00000000" w:rsidP="00000000" w:rsidRDefault="00000000" w:rsidRPr="00000000" w14:paraId="00000060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Self-curated over fifteen solo exhibitions at community venues throughout N.J. [9/2021 – present]</w:t>
      </w:r>
    </w:p>
    <w:p w:rsidR="00000000" w:rsidDel="00000000" w:rsidP="00000000" w:rsidRDefault="00000000" w:rsidRPr="00000000" w14:paraId="00000061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Work in group show at Mana Contemporary in Jersey City, NJ, following studio residency [8/2019]</w:t>
      </w:r>
    </w:p>
    <w:p w:rsidR="00000000" w:rsidDel="00000000" w:rsidP="00000000" w:rsidRDefault="00000000" w:rsidRPr="00000000" w14:paraId="00000062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Work sold following the exhibition; on permanent display at Eileen S. Kaminsky Family Foundation (ESKFF) NEST, an artist retreat center in Woodstock, NY [10/2019 – present]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firstLine="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Art and Writing Achievements/Recognition</w:t>
      </w:r>
    </w:p>
    <w:p w:rsidR="00000000" w:rsidDel="00000000" w:rsidP="00000000" w:rsidRDefault="00000000" w:rsidRPr="00000000" w14:paraId="0000006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Wrote a series of five wall texts for </w:t>
      </w:r>
      <w:r w:rsidDel="00000000" w:rsidR="00000000" w:rsidRPr="00000000">
        <w:rPr>
          <w:rFonts w:ascii="Inter" w:cs="Inter" w:eastAsia="Inter" w:hAnsi="Inter"/>
          <w:i w:val="1"/>
          <w:sz w:val="20"/>
          <w:szCs w:val="20"/>
          <w:rtl w:val="0"/>
        </w:rPr>
        <w:t xml:space="preserve">The Circuit Unseen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, a solo exhibition by multimedia artist Sarah Canfield at the BrassWorks Gallery in Montclair, NJ [2-4/2025]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Work featured in multiple publications, most notably:</w:t>
      </w:r>
    </w:p>
    <w:p w:rsidR="00000000" w:rsidDel="00000000" w:rsidP="00000000" w:rsidRDefault="00000000" w:rsidRPr="00000000" w14:paraId="00000067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Multiple issues of the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Catholic Spirit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(the official newspaper of the Diocese of Metuchen) [2023-24]</w:t>
      </w:r>
    </w:p>
    <w:p w:rsidR="00000000" w:rsidDel="00000000" w:rsidP="00000000" w:rsidRDefault="00000000" w:rsidRPr="00000000" w14:paraId="00000068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The 2023 and 2024 issues of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Calyx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(Caldwell University literary journal) [5/2023, 5/2024]</w:t>
      </w:r>
    </w:p>
    <w:p w:rsidR="00000000" w:rsidDel="00000000" w:rsidP="00000000" w:rsidRDefault="00000000" w:rsidRPr="00000000" w14:paraId="00000069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The front cover of the 2023 issue of </w:t>
      </w: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Presence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(Catholic poetry journal) [4/2023]</w:t>
      </w:r>
    </w:p>
    <w:p w:rsidR="00000000" w:rsidDel="00000000" w:rsidP="00000000" w:rsidRDefault="00000000" w:rsidRPr="00000000" w14:paraId="0000006A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i w:val="1"/>
          <w:color w:val="000000"/>
          <w:sz w:val="20"/>
          <w:szCs w:val="20"/>
          <w:rtl w:val="0"/>
        </w:rPr>
        <w:t xml:space="preserve">Under One Sky: Leaping Letters 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(distributed to Rwandan schoolchildren) [12/2019]</w:t>
      </w:r>
    </w:p>
    <w:p w:rsidR="00000000" w:rsidDel="00000000" w:rsidP="00000000" w:rsidRDefault="00000000" w:rsidRPr="00000000" w14:paraId="0000006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N.J. Teen Media Contest: 2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vertAlign w:val="superscript"/>
          <w:rtl w:val="0"/>
        </w:rPr>
        <w:t xml:space="preserve">nd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Place, Digital Art; awarded at N.J. State House in Trenton [5/2019]</w:t>
      </w:r>
    </w:p>
    <w:p w:rsidR="00000000" w:rsidDel="00000000" w:rsidP="00000000" w:rsidRDefault="00000000" w:rsidRPr="00000000" w14:paraId="0000006C">
      <w:pPr>
        <w:numPr>
          <w:ilvl w:val="1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Work featured in N.J. Department of Human Services 2020 Calendar [Fall 2019]</w:t>
      </w:r>
    </w:p>
    <w:p w:rsidR="00000000" w:rsidDel="00000000" w:rsidP="00000000" w:rsidRDefault="00000000" w:rsidRPr="00000000" w14:paraId="0000006D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N.J. Future Business Leaders of America: 1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vertAlign w:val="superscript"/>
          <w:rtl w:val="0"/>
        </w:rPr>
        <w:t xml:space="preserve">st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Place, Logo Design [3/2019]</w:t>
      </w:r>
    </w:p>
    <w:p w:rsidR="00000000" w:rsidDel="00000000" w:rsidP="00000000" w:rsidRDefault="00000000" w:rsidRPr="00000000" w14:paraId="0000006E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Design featured on promotional materials (pamphlets, digital displays, and all trophies)</w:t>
      </w:r>
    </w:p>
    <w:p w:rsidR="00000000" w:rsidDel="00000000" w:rsidP="00000000" w:rsidRDefault="00000000" w:rsidRPr="00000000" w14:paraId="0000006F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Published author (press releases, articles, interviews, books, short stories, poems, etc.) [2013 – present]</w:t>
      </w:r>
    </w:p>
    <w:p w:rsidR="00000000" w:rsidDel="00000000" w:rsidP="00000000" w:rsidRDefault="00000000" w:rsidRPr="00000000" w14:paraId="00000070">
      <w:pPr>
        <w:spacing w:after="0" w:lineRule="auto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Public Speaking and Presentations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hanging="360"/>
        <w:jc w:val="left"/>
        <w:rPr>
          <w:rFonts w:ascii="Inter" w:cs="Inter" w:eastAsia="Inter" w:hAnsi="Inter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Inter" w:cs="Inter" w:eastAsia="Inter" w:hAnsi="Inte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Scholarly paper on a work at the Montclair Art Museum; public presentation on site [Spring 2024]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b w:val="1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Sole designated student speaker at</w:t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 the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Caldwell University Honors Recruitment Dinner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Roughly 200 people in attendance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[12/2023]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b w:val="1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Caldwell U Honors Project: “Discovering the Spiritual in Contemporary Visual Art” [Spring 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Scholarly paper accompanied by trilogy of art pieces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0"/>
          <w:szCs w:val="20"/>
          <w:rtl w:val="0"/>
        </w:rPr>
        <w:t xml:space="preserve">; 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defense, multimedia presentation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Outcome: passed with distinction [4/2023]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108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Paper published on JSTOR [Summer 2023]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b w:val="1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Caldwell U Department of Visual Art &amp; Design student ambassador [Spring 2021 – Spring 2022]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b w:val="1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High School Valedictorian (Class of 2020)</w:t>
      </w: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; 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8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vertAlign w:val="superscript"/>
          <w:rtl w:val="0"/>
        </w:rPr>
        <w:t xml:space="preserve">th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 Grade Valedictorian</w:t>
      </w:r>
      <w:r w:rsidDel="00000000" w:rsidR="00000000" w:rsidRPr="00000000">
        <w:rPr>
          <w:rFonts w:ascii="Inter" w:cs="Inter" w:eastAsia="Inter" w:hAnsi="Inter"/>
          <w:b w:val="1"/>
          <w:color w:val="00000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(Class of 2016)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360" w:hanging="360"/>
        <w:rPr>
          <w:rFonts w:ascii="Inter" w:cs="Inter" w:eastAsia="Inter" w:hAnsi="Inter"/>
          <w:color w:val="000000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color w:val="000000"/>
          <w:sz w:val="20"/>
          <w:szCs w:val="20"/>
          <w:rtl w:val="0"/>
        </w:rPr>
        <w:t xml:space="preserve">Four-time “Best in Room” award winner of Rutgers University – New Brunswick State Public Presentations competition [6/2016 – 6/2019]</w:t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rPr>
          <w:rFonts w:ascii="Inter" w:cs="Inter" w:eastAsia="Inter" w:hAnsi="Inter"/>
          <w:b w:val="1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sz w:val="20"/>
          <w:szCs w:val="20"/>
          <w:rtl w:val="0"/>
        </w:rPr>
        <w:t xml:space="preserve">Special Caldwell University Awards</w:t>
      </w:r>
    </w:p>
    <w:p w:rsidR="00000000" w:rsidDel="00000000" w:rsidP="00000000" w:rsidRDefault="00000000" w:rsidRPr="00000000" w14:paraId="0000007D">
      <w:pPr>
        <w:numPr>
          <w:ilvl w:val="0"/>
          <w:numId w:val="6"/>
        </w:numPr>
        <w:spacing w:after="0" w:line="276" w:lineRule="auto"/>
        <w:ind w:left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Saint Dominic Award [4/2025]</w:t>
      </w:r>
    </w:p>
    <w:p w:rsidR="00000000" w:rsidDel="00000000" w:rsidP="00000000" w:rsidRDefault="00000000" w:rsidRPr="00000000" w14:paraId="0000007E">
      <w:pPr>
        <w:numPr>
          <w:ilvl w:val="1"/>
          <w:numId w:val="6"/>
        </w:numP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Awarded annually to a graduating student who demonstrates the Dominican pillars of prayer, study, ministry, and service</w:t>
      </w:r>
    </w:p>
    <w:p w:rsidR="00000000" w:rsidDel="00000000" w:rsidP="00000000" w:rsidRDefault="00000000" w:rsidRPr="00000000" w14:paraId="0000007F">
      <w:pPr>
        <w:numPr>
          <w:ilvl w:val="1"/>
          <w:numId w:val="6"/>
        </w:numP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Additionally reflects a commitment to truth, wisdom, knowledge, professional excellence, integrity, and leadership</w:t>
      </w:r>
    </w:p>
    <w:p w:rsidR="00000000" w:rsidDel="00000000" w:rsidP="00000000" w:rsidRDefault="00000000" w:rsidRPr="00000000" w14:paraId="00000080">
      <w:pPr>
        <w:numPr>
          <w:ilvl w:val="1"/>
          <w:numId w:val="6"/>
        </w:numP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Inspired by the mission of St. Dominic de Guzman and the Sisters of St. Dominic of Caldwell, the latter of whom founded the university</w:t>
      </w:r>
    </w:p>
    <w:p w:rsidR="00000000" w:rsidDel="00000000" w:rsidP="00000000" w:rsidRDefault="00000000" w:rsidRPr="00000000" w14:paraId="00000081">
      <w:pPr>
        <w:numPr>
          <w:ilvl w:val="0"/>
          <w:numId w:val="6"/>
        </w:numPr>
        <w:spacing w:after="0" w:line="276" w:lineRule="auto"/>
        <w:ind w:left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B.F.A. in Studio Art Departmental Honor [4/2025]</w:t>
      </w:r>
    </w:p>
    <w:p w:rsidR="00000000" w:rsidDel="00000000" w:rsidP="00000000" w:rsidRDefault="00000000" w:rsidRPr="00000000" w14:paraId="00000082">
      <w:pPr>
        <w:numPr>
          <w:ilvl w:val="1"/>
          <w:numId w:val="6"/>
        </w:numPr>
        <w:spacing w:after="0" w:line="276" w:lineRule="auto"/>
        <w:ind w:left="1080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For maintaining the highest GPA among all students graduating with a B.F.A.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720" w:top="720" w:left="720" w:right="72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Inter Ligh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  <w:rtl w:val="0"/>
      </w:rPr>
      <w:t xml:space="preserve">Continued on third page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  <w:rtl w:val="0"/>
      </w:rPr>
      <w:t xml:space="preserve">Continued on second page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rFonts w:ascii="Century Gothic" w:cs="Century Gothic" w:eastAsia="Century Gothic" w:hAnsi="Century Gothic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Inter Light" w:cs="Inter Light" w:eastAsia="Inter Light" w:hAnsi="Inter Light"/>
        <w:color w:val="000000"/>
        <w:sz w:val="21"/>
        <w:szCs w:val="21"/>
      </w:rPr>
    </w:pPr>
    <w:r w:rsidDel="00000000" w:rsidR="00000000" w:rsidRPr="00000000">
      <w:rPr>
        <w:rFonts w:ascii="Inter Light" w:cs="Inter Light" w:eastAsia="Inter Light" w:hAnsi="Inter Light"/>
        <w:color w:val="000000"/>
        <w:sz w:val="21"/>
        <w:szCs w:val="21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jc w:val="right"/>
      <w:rPr>
        <w:rFonts w:ascii="Century Gothic" w:cs="Century Gothic" w:eastAsia="Century Gothic" w:hAnsi="Century Gothic"/>
        <w:color w:val="000000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0"/>
      <w:numFmt w:val="bullet"/>
      <w:lvlText w:val="-"/>
      <w:lvlJc w:val="left"/>
      <w:pPr>
        <w:ind w:left="720" w:hanging="360"/>
      </w:pPr>
      <w:rPr>
        <w:rFonts w:ascii="Century Gothic" w:cs="Century Gothic" w:eastAsia="Century Gothic" w:hAnsi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  <w:qFormat w:val="1"/>
    <w:rsid w:val="0028166F"/>
  </w:style>
  <w:style w:type="paragraph" w:styleId="Heading1">
    <w:name w:val="heading 1"/>
    <w:basedOn w:val="normal0"/>
    <w:next w:val="normal0"/>
    <w:rsid w:val="000B5093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0"/>
    <w:next w:val="normal0"/>
    <w:rsid w:val="000B5093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0"/>
    <w:next w:val="normal0"/>
    <w:rsid w:val="000B5093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0"/>
    <w:next w:val="normal0"/>
    <w:rsid w:val="000B5093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0"/>
    <w:next w:val="normal0"/>
    <w:rsid w:val="000B5093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0"/>
    <w:next w:val="normal0"/>
    <w:rsid w:val="000B5093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0" w:customStyle="1">
    <w:name w:val="normal"/>
    <w:rsid w:val="000B5093"/>
  </w:style>
  <w:style w:type="paragraph" w:styleId="Title">
    <w:name w:val="Title"/>
    <w:basedOn w:val="normal0"/>
    <w:next w:val="normal0"/>
    <w:rsid w:val="000B5093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basedOn w:val="DefaultParagraphFont"/>
    <w:uiPriority w:val="99"/>
    <w:unhideWhenUsed w:val="1"/>
    <w:rsid w:val="003131F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 w:val="1"/>
    <w:rsid w:val="00AB0BE0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5685"/>
  </w:style>
  <w:style w:type="paragraph" w:styleId="Footer">
    <w:name w:val="footer"/>
    <w:basedOn w:val="Normal"/>
    <w:link w:val="FooterChar"/>
    <w:uiPriority w:val="99"/>
    <w:semiHidden w:val="1"/>
    <w:unhideWhenUsed w:val="1"/>
    <w:rsid w:val="001D5685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semiHidden w:val="1"/>
    <w:rsid w:val="001D5685"/>
  </w:style>
  <w:style w:type="table" w:styleId="TableGrid">
    <w:name w:val="Table Grid"/>
    <w:basedOn w:val="TableNormal"/>
    <w:uiPriority w:val="39"/>
    <w:rsid w:val="00843D9F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rsid w:val="000B5093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0B5093"/>
    <w:pPr>
      <w:spacing w:after="0" w:line="240" w:lineRule="auto"/>
    </w:pPr>
    <w:tblPr>
      <w:tblStyleRowBandSize w:val="1"/>
      <w:tblStyleColBandSize w:val="1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NotoSansSymbols-bold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InterLight-regular.ttf"/><Relationship Id="rId2" Type="http://schemas.openxmlformats.org/officeDocument/2006/relationships/font" Target="fonts/InterLight-bold.ttf"/><Relationship Id="rId3" Type="http://schemas.openxmlformats.org/officeDocument/2006/relationships/font" Target="fonts/InterLight-italic.ttf"/><Relationship Id="rId4" Type="http://schemas.openxmlformats.org/officeDocument/2006/relationships/font" Target="fonts/InterLight-boldItalic.ttf"/><Relationship Id="rId9" Type="http://schemas.openxmlformats.org/officeDocument/2006/relationships/font" Target="fonts/NotoSansSymbols-regular.ttf"/><Relationship Id="rId14" Type="http://schemas.openxmlformats.org/officeDocument/2006/relationships/font" Target="fonts/CenturyGothic-boldItalic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5SFFZk+rzxbizOa7Ktz6Uni5qA==">CgMxLjA4AHIhMURQMlpVeHEzNmZFVFpDeEE3ZVNaTWNNM0F6RFNLN3Z5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2025-01-12T23:50:00Z</dcterms:created>
  <dc:creator>Benjamin Fernandez</dc:creator>
</cp:coreProperties>
</file>